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35FFE2" w14:textId="2676EBD1" w:rsidR="00F93DF8" w:rsidRDefault="00F93DF8" w:rsidP="00120E05">
      <w:pPr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2F5E60">
        <w:rPr>
          <w:rFonts w:ascii="Calibri" w:hAnsi="Calibri" w:cs="Calibri"/>
          <w:b/>
          <w:noProof/>
          <w:sz w:val="16"/>
          <w:szCs w:val="16"/>
        </w:rPr>
        <w:drawing>
          <wp:inline distT="0" distB="0" distL="0" distR="0" wp14:anchorId="4A4CFE32" wp14:editId="6DC103AD">
            <wp:extent cx="3209925" cy="485775"/>
            <wp:effectExtent l="0" t="0" r="9525" b="9525"/>
            <wp:docPr id="1" name="Immagine 1" descr="Immagine che contiene testo, clipart&#10;&#10;Descrizione generat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magine 1" descr="Immagine che contiene testo, clipart&#10;&#10;Descrizione generata automaticamente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9925" cy="485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F45EC85" w14:textId="77777777" w:rsidR="00120E05" w:rsidRDefault="00120E05" w:rsidP="00120E05">
      <w:pPr>
        <w:spacing w:line="276" w:lineRule="auto"/>
        <w:ind w:left="426" w:right="849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637B1EBC" w14:textId="13250BE4" w:rsidR="00F93DF8" w:rsidRPr="00A35EF1" w:rsidRDefault="00F93DF8" w:rsidP="00120E05">
      <w:pPr>
        <w:spacing w:line="276" w:lineRule="auto"/>
        <w:ind w:left="426" w:right="849"/>
        <w:jc w:val="center"/>
        <w:rPr>
          <w:rFonts w:asciiTheme="minorHAnsi" w:hAnsiTheme="minorHAnsi" w:cstheme="minorHAnsi"/>
          <w:b/>
        </w:rPr>
      </w:pPr>
      <w:r w:rsidRPr="00A35EF1">
        <w:rPr>
          <w:rFonts w:asciiTheme="minorHAnsi" w:hAnsiTheme="minorHAnsi" w:cstheme="minorHAnsi"/>
          <w:b/>
        </w:rPr>
        <w:t>ricerca</w:t>
      </w:r>
    </w:p>
    <w:p w14:paraId="40A97492" w14:textId="77777777" w:rsidR="00F93DF8" w:rsidRPr="00A35EF1" w:rsidRDefault="00F93DF8" w:rsidP="00120E05">
      <w:pPr>
        <w:spacing w:line="276" w:lineRule="auto"/>
        <w:ind w:left="426" w:right="849"/>
        <w:jc w:val="center"/>
        <w:rPr>
          <w:rFonts w:asciiTheme="minorHAnsi" w:hAnsiTheme="minorHAnsi" w:cstheme="minorHAnsi"/>
          <w:b/>
        </w:rPr>
      </w:pPr>
    </w:p>
    <w:p w14:paraId="2B26EC5C" w14:textId="77777777" w:rsidR="00B64FA0" w:rsidRPr="00A35EF1" w:rsidRDefault="00F93DF8" w:rsidP="00120E05">
      <w:pPr>
        <w:spacing w:line="276" w:lineRule="auto"/>
        <w:ind w:left="426" w:right="849"/>
        <w:jc w:val="center"/>
        <w:rPr>
          <w:rFonts w:asciiTheme="minorHAnsi" w:hAnsiTheme="minorHAnsi" w:cstheme="minorHAnsi"/>
          <w:b/>
        </w:rPr>
      </w:pPr>
      <w:r w:rsidRPr="00A35EF1">
        <w:rPr>
          <w:rFonts w:asciiTheme="minorHAnsi" w:hAnsiTheme="minorHAnsi" w:cstheme="minorHAnsi"/>
          <w:b/>
        </w:rPr>
        <w:t>una figura d</w:t>
      </w:r>
      <w:r w:rsidR="00B64FA0" w:rsidRPr="00A35EF1">
        <w:rPr>
          <w:rFonts w:asciiTheme="minorHAnsi" w:hAnsiTheme="minorHAnsi" w:cstheme="minorHAnsi"/>
          <w:b/>
        </w:rPr>
        <w:t>i</w:t>
      </w:r>
    </w:p>
    <w:p w14:paraId="5768EF51" w14:textId="38C61018" w:rsidR="00F93DF8" w:rsidRPr="00A35EF1" w:rsidRDefault="00B64FA0" w:rsidP="00120E05">
      <w:pPr>
        <w:spacing w:line="276" w:lineRule="auto"/>
        <w:ind w:left="426" w:right="849"/>
        <w:jc w:val="center"/>
        <w:rPr>
          <w:rFonts w:asciiTheme="minorHAnsi" w:hAnsiTheme="minorHAnsi" w:cstheme="minorHAnsi"/>
          <w:b/>
        </w:rPr>
      </w:pPr>
      <w:r w:rsidRPr="00A35EF1">
        <w:rPr>
          <w:rFonts w:asciiTheme="minorHAnsi" w:hAnsiTheme="minorHAnsi" w:cstheme="minorHAnsi"/>
          <w:b/>
        </w:rPr>
        <w:t>RESPONSABILE AR</w:t>
      </w:r>
      <w:r w:rsidR="004F74B2" w:rsidRPr="00A35EF1">
        <w:rPr>
          <w:rFonts w:asciiTheme="minorHAnsi" w:hAnsiTheme="minorHAnsi" w:cstheme="minorHAnsi"/>
          <w:b/>
        </w:rPr>
        <w:t>E</w:t>
      </w:r>
      <w:r w:rsidRPr="00A35EF1">
        <w:rPr>
          <w:rFonts w:asciiTheme="minorHAnsi" w:hAnsiTheme="minorHAnsi" w:cstheme="minorHAnsi"/>
          <w:b/>
        </w:rPr>
        <w:t xml:space="preserve">A </w:t>
      </w:r>
      <w:r w:rsidR="001B48F0">
        <w:rPr>
          <w:rFonts w:asciiTheme="minorHAnsi" w:hAnsiTheme="minorHAnsi" w:cstheme="minorHAnsi"/>
          <w:b/>
        </w:rPr>
        <w:t xml:space="preserve">INTERNATIONAL </w:t>
      </w:r>
      <w:r w:rsidRPr="00A35EF1">
        <w:rPr>
          <w:rFonts w:asciiTheme="minorHAnsi" w:hAnsiTheme="minorHAnsi" w:cstheme="minorHAnsi"/>
          <w:b/>
        </w:rPr>
        <w:t xml:space="preserve">TRAVEL TRADE </w:t>
      </w:r>
      <w:r w:rsidR="001B48F0">
        <w:rPr>
          <w:rFonts w:asciiTheme="minorHAnsi" w:hAnsiTheme="minorHAnsi" w:cstheme="minorHAnsi"/>
          <w:b/>
        </w:rPr>
        <w:t xml:space="preserve">&amp; </w:t>
      </w:r>
      <w:r w:rsidRPr="00A35EF1">
        <w:rPr>
          <w:rFonts w:asciiTheme="minorHAnsi" w:hAnsiTheme="minorHAnsi" w:cstheme="minorHAnsi"/>
          <w:b/>
        </w:rPr>
        <w:t>MEDIA PR</w:t>
      </w:r>
    </w:p>
    <w:p w14:paraId="23996C5A" w14:textId="77777777" w:rsidR="00614C44" w:rsidRPr="00A35EF1" w:rsidRDefault="00614C44" w:rsidP="00120E05">
      <w:pPr>
        <w:spacing w:line="276" w:lineRule="auto"/>
        <w:ind w:left="426" w:right="849"/>
        <w:jc w:val="both"/>
        <w:rPr>
          <w:rFonts w:asciiTheme="minorHAnsi" w:hAnsiTheme="minorHAnsi" w:cstheme="minorHAnsi"/>
          <w:b/>
        </w:rPr>
      </w:pPr>
    </w:p>
    <w:p w14:paraId="39D97D30" w14:textId="2333E078" w:rsidR="004F74B2" w:rsidRPr="00A35EF1" w:rsidRDefault="004F74B2" w:rsidP="004F74B2">
      <w:pPr>
        <w:spacing w:before="120" w:line="276" w:lineRule="auto"/>
        <w:ind w:left="-142"/>
        <w:jc w:val="both"/>
        <w:rPr>
          <w:rFonts w:asciiTheme="minorHAnsi" w:eastAsia="Calibri" w:hAnsiTheme="minorHAnsi" w:cstheme="minorHAnsi"/>
          <w:lang w:eastAsia="en-US"/>
        </w:rPr>
      </w:pPr>
      <w:r w:rsidRPr="00A35EF1">
        <w:rPr>
          <w:rFonts w:asciiTheme="minorHAnsi" w:eastAsia="Calibri" w:hAnsiTheme="minorHAnsi" w:cstheme="minorHAnsi"/>
          <w:lang w:eastAsia="en-US"/>
        </w:rPr>
        <w:t xml:space="preserve">Trentino Sviluppo cerca per Trentino Marketing s.r.l. una figura con esperienza professionale nel mondo </w:t>
      </w:r>
      <w:r w:rsidR="00323FD5">
        <w:rPr>
          <w:rFonts w:asciiTheme="minorHAnsi" w:eastAsia="Calibri" w:hAnsiTheme="minorHAnsi" w:cstheme="minorHAnsi"/>
          <w:lang w:eastAsia="en-US"/>
        </w:rPr>
        <w:t>del</w:t>
      </w:r>
      <w:r w:rsidR="00323FD5" w:rsidRPr="00A35EF1">
        <w:rPr>
          <w:rFonts w:asciiTheme="minorHAnsi" w:eastAsia="Calibri" w:hAnsiTheme="minorHAnsi" w:cstheme="minorHAnsi"/>
          <w:lang w:eastAsia="en-US"/>
        </w:rPr>
        <w:t xml:space="preserve"> settore cd. “travel trade</w:t>
      </w:r>
      <w:r w:rsidR="00323FD5">
        <w:rPr>
          <w:rFonts w:asciiTheme="minorHAnsi" w:eastAsia="Calibri" w:hAnsiTheme="minorHAnsi" w:cstheme="minorHAnsi"/>
          <w:lang w:eastAsia="en-US"/>
        </w:rPr>
        <w:t>” e</w:t>
      </w:r>
      <w:r w:rsidR="00323FD5" w:rsidRPr="00A35EF1">
        <w:rPr>
          <w:rFonts w:asciiTheme="minorHAnsi" w:eastAsia="Calibri" w:hAnsiTheme="minorHAnsi" w:cstheme="minorHAnsi"/>
          <w:lang w:eastAsia="en-US"/>
        </w:rPr>
        <w:t xml:space="preserve"> </w:t>
      </w:r>
      <w:r w:rsidRPr="00A35EF1">
        <w:rPr>
          <w:rFonts w:asciiTheme="minorHAnsi" w:eastAsia="Calibri" w:hAnsiTheme="minorHAnsi" w:cstheme="minorHAnsi"/>
          <w:lang w:eastAsia="en-US"/>
        </w:rPr>
        <w:t xml:space="preserve">delle relazioni internazionali con i </w:t>
      </w:r>
      <w:r w:rsidR="00323FD5">
        <w:rPr>
          <w:rFonts w:asciiTheme="minorHAnsi" w:eastAsia="Calibri" w:hAnsiTheme="minorHAnsi" w:cstheme="minorHAnsi"/>
          <w:lang w:eastAsia="en-US"/>
        </w:rPr>
        <w:t>M</w:t>
      </w:r>
      <w:r w:rsidRPr="00A35EF1">
        <w:rPr>
          <w:rFonts w:asciiTheme="minorHAnsi" w:eastAsia="Calibri" w:hAnsiTheme="minorHAnsi" w:cstheme="minorHAnsi"/>
          <w:lang w:eastAsia="en-US"/>
        </w:rPr>
        <w:t xml:space="preserve">edia. </w:t>
      </w:r>
    </w:p>
    <w:p w14:paraId="67A47E3D" w14:textId="05754007" w:rsidR="004F74B2" w:rsidRPr="00A35EF1" w:rsidRDefault="004F74B2" w:rsidP="004F74B2">
      <w:pPr>
        <w:spacing w:before="120" w:line="276" w:lineRule="auto"/>
        <w:ind w:left="-142"/>
        <w:jc w:val="both"/>
        <w:rPr>
          <w:rFonts w:asciiTheme="minorHAnsi" w:eastAsia="Calibri" w:hAnsiTheme="minorHAnsi" w:cstheme="minorHAnsi"/>
          <w:lang w:eastAsia="en-US"/>
        </w:rPr>
      </w:pPr>
      <w:r w:rsidRPr="00A35EF1">
        <w:rPr>
          <w:rFonts w:asciiTheme="minorHAnsi" w:eastAsia="Calibri" w:hAnsiTheme="minorHAnsi" w:cstheme="minorHAnsi"/>
          <w:lang w:eastAsia="en-US"/>
        </w:rPr>
        <w:t xml:space="preserve">La figura collaborerà con </w:t>
      </w:r>
      <w:r w:rsidR="004742E2">
        <w:rPr>
          <w:rFonts w:asciiTheme="minorHAnsi" w:eastAsia="Calibri" w:hAnsiTheme="minorHAnsi" w:cstheme="minorHAnsi"/>
          <w:lang w:eastAsia="en-US"/>
        </w:rPr>
        <w:t>il Direttore Operativo</w:t>
      </w:r>
      <w:r w:rsidRPr="00A35EF1">
        <w:rPr>
          <w:rFonts w:asciiTheme="minorHAnsi" w:eastAsia="Calibri" w:hAnsiTheme="minorHAnsi" w:cstheme="minorHAnsi"/>
          <w:lang w:eastAsia="en-US"/>
        </w:rPr>
        <w:t>, con gli uffici della Provincia autonoma di Trento e con Trentino Sviluppo e sarà chiamata a coordinare l’Area International Travel Trade &amp; Media PR.</w:t>
      </w:r>
    </w:p>
    <w:p w14:paraId="2C8BE844" w14:textId="11E01A2F" w:rsidR="004F74B2" w:rsidRPr="00A35EF1" w:rsidRDefault="004F74B2" w:rsidP="004F74B2">
      <w:pPr>
        <w:spacing w:before="120" w:line="276" w:lineRule="auto"/>
        <w:ind w:left="-142"/>
        <w:jc w:val="both"/>
        <w:rPr>
          <w:rFonts w:asciiTheme="minorHAnsi" w:eastAsia="Calibri" w:hAnsiTheme="minorHAnsi" w:cstheme="minorHAnsi"/>
          <w:lang w:eastAsia="en-US"/>
        </w:rPr>
      </w:pPr>
      <w:r w:rsidRPr="00A35EF1">
        <w:rPr>
          <w:rFonts w:asciiTheme="minorHAnsi" w:eastAsia="Calibri" w:hAnsiTheme="minorHAnsi" w:cstheme="minorHAnsi"/>
          <w:lang w:eastAsia="en-US"/>
        </w:rPr>
        <w:t xml:space="preserve">L’Area si occupa di </w:t>
      </w:r>
      <w:r w:rsidRPr="00323FD5">
        <w:rPr>
          <w:rFonts w:asciiTheme="minorHAnsi" w:eastAsia="Calibri" w:hAnsiTheme="minorHAnsi" w:cstheme="minorHAnsi"/>
          <w:u w:val="single"/>
          <w:lang w:eastAsia="en-US"/>
        </w:rPr>
        <w:t>accrescere l’attrattività del Trentino nel mondo</w:t>
      </w:r>
      <w:r w:rsidRPr="00A35EF1">
        <w:rPr>
          <w:rFonts w:asciiTheme="minorHAnsi" w:eastAsia="Calibri" w:hAnsiTheme="minorHAnsi" w:cstheme="minorHAnsi"/>
          <w:lang w:eastAsia="en-US"/>
        </w:rPr>
        <w:t xml:space="preserve"> attraverso il presidio dei media tradizionali e favorendo relazioni commerciali e partnership, contribuendo a creare ricadute economiche. Si occupa di attrarre e stimolare i player verso il Trentino per favorire lo sviluppo e la finalizzazione opportunità commerciali e creare indotto economico. Instaura e mantiene una relazione efficace con i mercati attraverso il presidio diretto o indiretto dei canali B2B e B2C, stimola la distribuzione del prodotto Trentino nei canali più accreditati e contribuisce a migliorare il posizionamento complessivo.  </w:t>
      </w:r>
    </w:p>
    <w:p w14:paraId="0E5A4715" w14:textId="18B9E794" w:rsidR="004F74B2" w:rsidRPr="00A35EF1" w:rsidRDefault="004F74B2" w:rsidP="004F74B2">
      <w:pPr>
        <w:spacing w:before="120" w:line="276" w:lineRule="auto"/>
        <w:ind w:left="-142"/>
        <w:jc w:val="both"/>
        <w:rPr>
          <w:rFonts w:asciiTheme="minorHAnsi" w:eastAsia="Calibri" w:hAnsiTheme="minorHAnsi" w:cstheme="minorHAnsi"/>
          <w:lang w:eastAsia="en-US"/>
        </w:rPr>
      </w:pPr>
      <w:r w:rsidRPr="00A35EF1">
        <w:rPr>
          <w:rFonts w:asciiTheme="minorHAnsi" w:eastAsia="Calibri" w:hAnsiTheme="minorHAnsi" w:cstheme="minorHAnsi"/>
          <w:lang w:eastAsia="en-US"/>
        </w:rPr>
        <w:t xml:space="preserve">Nello specifico si occupa di attività B2B, fiere-eventi e </w:t>
      </w:r>
      <w:proofErr w:type="spellStart"/>
      <w:r w:rsidRPr="00A35EF1">
        <w:rPr>
          <w:rFonts w:asciiTheme="minorHAnsi" w:eastAsia="Calibri" w:hAnsiTheme="minorHAnsi" w:cstheme="minorHAnsi"/>
          <w:lang w:eastAsia="en-US"/>
        </w:rPr>
        <w:t>fam</w:t>
      </w:r>
      <w:proofErr w:type="spellEnd"/>
      <w:r w:rsidRPr="00A35EF1">
        <w:rPr>
          <w:rFonts w:asciiTheme="minorHAnsi" w:eastAsia="Calibri" w:hAnsiTheme="minorHAnsi" w:cstheme="minorHAnsi"/>
          <w:lang w:eastAsia="en-US"/>
        </w:rPr>
        <w:t xml:space="preserve"> trip sul territorio, in Italia e nei mercati internazionali, partnership e alleanze strategiche per aumentare l’attrattività del Trentino, creazione di opportunità di sviluppo su nuovi mercati europei e mondo (scouting mercati), networking con altre destinazioni turistiche nazionali e internazionali al fine di studio, ricerca e lobbying, monitoraggio dei principali player del settore travel (tour operator, OTA, agenzie di viaggio, linee aeree…), del loro andamento, dell’evoluzione e delle dinamiche. </w:t>
      </w:r>
    </w:p>
    <w:p w14:paraId="3865A3F5" w14:textId="66D998B7" w:rsidR="004F74B2" w:rsidRDefault="004F74B2" w:rsidP="004F74B2">
      <w:pPr>
        <w:spacing w:before="120" w:line="276" w:lineRule="auto"/>
        <w:ind w:left="-142"/>
        <w:jc w:val="both"/>
        <w:rPr>
          <w:rFonts w:asciiTheme="minorHAnsi" w:eastAsia="Calibri" w:hAnsiTheme="minorHAnsi" w:cstheme="minorHAnsi"/>
          <w:lang w:eastAsia="en-US"/>
        </w:rPr>
      </w:pPr>
      <w:r w:rsidRPr="00A35EF1">
        <w:rPr>
          <w:rFonts w:asciiTheme="minorHAnsi" w:eastAsia="Calibri" w:hAnsiTheme="minorHAnsi" w:cstheme="minorHAnsi"/>
          <w:lang w:eastAsia="en-US"/>
        </w:rPr>
        <w:t xml:space="preserve">L’Area presidia inoltre il rapporto con i media a livello internazionale, con l’obiettivo di catturare l’attenzione e guadagnare per il Trentino la migliore visibilità mediatica sui più importanti canali tradizionali; si occupa di costruire e alimentare continuamente una grande rete di relazioni con i professionisti dei media nei paesi di interesse strategico e stimola gli interlocutori con contenuti </w:t>
      </w:r>
      <w:proofErr w:type="spellStart"/>
      <w:r w:rsidRPr="00A35EF1">
        <w:rPr>
          <w:rFonts w:asciiTheme="minorHAnsi" w:eastAsia="Calibri" w:hAnsiTheme="minorHAnsi" w:cstheme="minorHAnsi"/>
          <w:lang w:eastAsia="en-US"/>
        </w:rPr>
        <w:t>tailor</w:t>
      </w:r>
      <w:proofErr w:type="spellEnd"/>
      <w:r w:rsidRPr="00A35EF1">
        <w:rPr>
          <w:rFonts w:asciiTheme="minorHAnsi" w:eastAsia="Calibri" w:hAnsiTheme="minorHAnsi" w:cstheme="minorHAnsi"/>
          <w:lang w:eastAsia="en-US"/>
        </w:rPr>
        <w:t xml:space="preserve"> made e nuove storie, in modo tale da diventare un punto di riferimento e una fonte autorevole, precisa e tempestiva nelle risposte. </w:t>
      </w:r>
    </w:p>
    <w:p w14:paraId="6D98B561" w14:textId="77777777" w:rsidR="00B6796A" w:rsidRPr="00A35EF1" w:rsidRDefault="00B6796A" w:rsidP="00B6796A">
      <w:pPr>
        <w:spacing w:before="120" w:line="276" w:lineRule="auto"/>
        <w:ind w:left="-142" w:right="-2"/>
        <w:jc w:val="both"/>
        <w:rPr>
          <w:rFonts w:asciiTheme="minorHAnsi" w:eastAsia="Calibri" w:hAnsiTheme="minorHAnsi" w:cstheme="minorHAnsi"/>
          <w:lang w:eastAsia="en-US"/>
        </w:rPr>
      </w:pPr>
      <w:r w:rsidRPr="00A35EF1">
        <w:rPr>
          <w:rFonts w:asciiTheme="minorHAnsi" w:eastAsia="Calibri" w:hAnsiTheme="minorHAnsi" w:cstheme="minorHAnsi"/>
          <w:lang w:eastAsia="en-US"/>
        </w:rPr>
        <w:t xml:space="preserve">La posizione richiede frequenti trasferte in Italia e all’estero (talvolta anche durante i fine settimana) ed è necessario essere automuniti. Sono previste anche attività di </w:t>
      </w:r>
      <w:r w:rsidRPr="00B6796A">
        <w:rPr>
          <w:rFonts w:asciiTheme="minorHAnsi" w:eastAsia="Calibri" w:hAnsiTheme="minorHAnsi" w:cstheme="minorHAnsi"/>
          <w:iCs/>
          <w:lang w:eastAsia="en-US"/>
        </w:rPr>
        <w:t xml:space="preserve">educational </w:t>
      </w:r>
      <w:r w:rsidRPr="00A35EF1">
        <w:rPr>
          <w:rFonts w:asciiTheme="minorHAnsi" w:eastAsia="Calibri" w:hAnsiTheme="minorHAnsi" w:cstheme="minorHAnsi"/>
          <w:lang w:eastAsia="en-US"/>
        </w:rPr>
        <w:t>sul territorio. Per questo è richiesta una buona familiarità con le attività sportive outdoor invernali ed estive.</w:t>
      </w:r>
    </w:p>
    <w:p w14:paraId="55660B88" w14:textId="77777777" w:rsidR="002D0314" w:rsidRPr="00A35EF1" w:rsidRDefault="002D0314" w:rsidP="00120E05">
      <w:pPr>
        <w:spacing w:line="276" w:lineRule="auto"/>
        <w:ind w:left="426" w:right="849"/>
        <w:jc w:val="both"/>
        <w:rPr>
          <w:rFonts w:asciiTheme="minorHAnsi" w:hAnsiTheme="minorHAnsi" w:cstheme="minorHAnsi"/>
        </w:rPr>
      </w:pPr>
    </w:p>
    <w:p w14:paraId="46D542B6" w14:textId="77777777" w:rsidR="002D0314" w:rsidRPr="00A35EF1" w:rsidRDefault="002D0314" w:rsidP="00120E05">
      <w:pPr>
        <w:spacing w:line="276" w:lineRule="auto"/>
        <w:ind w:left="426" w:right="849"/>
        <w:jc w:val="both"/>
        <w:rPr>
          <w:rFonts w:asciiTheme="minorHAnsi" w:hAnsiTheme="minorHAnsi" w:cstheme="minorHAnsi"/>
          <w:b/>
        </w:rPr>
      </w:pPr>
      <w:r w:rsidRPr="00A35EF1">
        <w:rPr>
          <w:rFonts w:asciiTheme="minorHAnsi" w:hAnsiTheme="minorHAnsi" w:cstheme="minorHAnsi"/>
          <w:b/>
        </w:rPr>
        <w:t>REQUISITI RICHIESTI:</w:t>
      </w:r>
    </w:p>
    <w:p w14:paraId="06B0A2CA" w14:textId="413AB67D" w:rsidR="00C25EAD" w:rsidRPr="00A35EF1" w:rsidRDefault="00C25EAD" w:rsidP="00EE6E22">
      <w:pPr>
        <w:pStyle w:val="Paragrafoelenco"/>
        <w:numPr>
          <w:ilvl w:val="0"/>
          <w:numId w:val="6"/>
        </w:numPr>
        <w:spacing w:after="80"/>
        <w:ind w:left="426" w:hanging="426"/>
        <w:contextualSpacing w:val="0"/>
        <w:jc w:val="both"/>
        <w:rPr>
          <w:rFonts w:asciiTheme="minorHAnsi" w:hAnsiTheme="minorHAnsi" w:cstheme="minorHAnsi"/>
          <w:iCs/>
          <w:color w:val="000000"/>
          <w:sz w:val="24"/>
          <w:szCs w:val="24"/>
        </w:rPr>
      </w:pPr>
      <w:r w:rsidRPr="00A35EF1">
        <w:rPr>
          <w:rFonts w:asciiTheme="minorHAnsi" w:hAnsiTheme="minorHAnsi" w:cstheme="minorHAnsi"/>
          <w:iCs/>
          <w:sz w:val="24"/>
          <w:szCs w:val="24"/>
        </w:rPr>
        <w:t>Laurea magistrale (V.O.) o laurea specialistica secondo il nuovo ordinamento - in materie umanistiche o linguistiche o economico/sociali</w:t>
      </w:r>
    </w:p>
    <w:p w14:paraId="2D8BABA9" w14:textId="0477BBA5" w:rsidR="00BC08AB" w:rsidRPr="00A35EF1" w:rsidRDefault="004F74B2" w:rsidP="00EE6E22">
      <w:pPr>
        <w:pStyle w:val="Paragrafoelenco"/>
        <w:numPr>
          <w:ilvl w:val="0"/>
          <w:numId w:val="6"/>
        </w:numPr>
        <w:spacing w:after="80"/>
        <w:ind w:left="426" w:hanging="426"/>
        <w:contextualSpacing w:val="0"/>
        <w:jc w:val="both"/>
        <w:rPr>
          <w:rFonts w:asciiTheme="minorHAnsi" w:hAnsiTheme="minorHAnsi" w:cstheme="minorHAnsi"/>
          <w:iCs/>
          <w:color w:val="000000"/>
          <w:sz w:val="24"/>
          <w:szCs w:val="24"/>
        </w:rPr>
      </w:pPr>
      <w:r w:rsidRPr="00A35EF1">
        <w:rPr>
          <w:rFonts w:asciiTheme="minorHAnsi" w:hAnsiTheme="minorHAnsi" w:cstheme="minorHAnsi"/>
          <w:iCs/>
          <w:sz w:val="24"/>
          <w:szCs w:val="24"/>
        </w:rPr>
        <w:lastRenderedPageBreak/>
        <w:t xml:space="preserve">Pluriennale esperienza nel settore </w:t>
      </w:r>
      <w:r w:rsidR="00BC08AB" w:rsidRPr="00323FD5">
        <w:rPr>
          <w:rFonts w:asciiTheme="minorHAnsi" w:hAnsiTheme="minorHAnsi" w:cstheme="minorHAnsi"/>
          <w:i/>
          <w:sz w:val="24"/>
          <w:szCs w:val="24"/>
        </w:rPr>
        <w:t>T</w:t>
      </w:r>
      <w:r w:rsidR="00323FD5" w:rsidRPr="00323FD5">
        <w:rPr>
          <w:rFonts w:asciiTheme="minorHAnsi" w:hAnsiTheme="minorHAnsi" w:cstheme="minorHAnsi"/>
          <w:i/>
          <w:sz w:val="24"/>
          <w:szCs w:val="24"/>
        </w:rPr>
        <w:t>ravel</w:t>
      </w:r>
      <w:r w:rsidRPr="00A35EF1">
        <w:rPr>
          <w:rFonts w:asciiTheme="minorHAnsi" w:hAnsiTheme="minorHAnsi" w:cstheme="minorHAnsi"/>
          <w:iCs/>
          <w:sz w:val="24"/>
          <w:szCs w:val="24"/>
        </w:rPr>
        <w:t xml:space="preserve"> a livello internazionale (Agenzie, OTA, TO, vettori, </w:t>
      </w:r>
      <w:proofErr w:type="spellStart"/>
      <w:r w:rsidRPr="00A35EF1">
        <w:rPr>
          <w:rFonts w:asciiTheme="minorHAnsi" w:hAnsiTheme="minorHAnsi" w:cstheme="minorHAnsi"/>
          <w:iCs/>
          <w:sz w:val="24"/>
          <w:szCs w:val="24"/>
        </w:rPr>
        <w:t>hospitality</w:t>
      </w:r>
      <w:proofErr w:type="spellEnd"/>
      <w:r w:rsidRPr="00A35EF1">
        <w:rPr>
          <w:rFonts w:asciiTheme="minorHAnsi" w:hAnsiTheme="minorHAnsi" w:cstheme="minorHAnsi"/>
          <w:iCs/>
          <w:sz w:val="24"/>
          <w:szCs w:val="24"/>
        </w:rPr>
        <w:t>) e nel mondo del sales &amp; marketing delle DMO (destinazioni turistiche)</w:t>
      </w:r>
      <w:r w:rsidR="00BC08AB" w:rsidRPr="00A35EF1">
        <w:rPr>
          <w:rFonts w:asciiTheme="minorHAnsi" w:hAnsiTheme="minorHAnsi" w:cstheme="minorHAnsi"/>
          <w:iCs/>
          <w:sz w:val="24"/>
          <w:szCs w:val="24"/>
        </w:rPr>
        <w:t xml:space="preserve"> in ruoli di responsabilità</w:t>
      </w:r>
    </w:p>
    <w:p w14:paraId="6A5BDF2C" w14:textId="72B4DDE0" w:rsidR="004F74B2" w:rsidRPr="00A35EF1" w:rsidRDefault="004742E2" w:rsidP="00EE6E22">
      <w:pPr>
        <w:pStyle w:val="Paragrafoelenco"/>
        <w:numPr>
          <w:ilvl w:val="0"/>
          <w:numId w:val="6"/>
        </w:numPr>
        <w:spacing w:after="80"/>
        <w:ind w:left="426" w:hanging="426"/>
        <w:contextualSpacing w:val="0"/>
        <w:jc w:val="both"/>
        <w:rPr>
          <w:rFonts w:asciiTheme="minorHAnsi" w:hAnsiTheme="minorHAnsi" w:cstheme="minorHAnsi"/>
          <w:iCs/>
          <w:color w:val="000000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C</w:t>
      </w:r>
      <w:r w:rsidR="00BC08AB" w:rsidRPr="00A35EF1">
        <w:rPr>
          <w:rFonts w:asciiTheme="minorHAnsi" w:hAnsiTheme="minorHAnsi" w:cstheme="minorHAnsi"/>
          <w:sz w:val="24"/>
          <w:szCs w:val="24"/>
        </w:rPr>
        <w:t xml:space="preserve">onoscenza </w:t>
      </w:r>
      <w:r w:rsidR="00323FD5">
        <w:rPr>
          <w:rFonts w:asciiTheme="minorHAnsi" w:hAnsiTheme="minorHAnsi" w:cstheme="minorHAnsi"/>
          <w:sz w:val="24"/>
          <w:szCs w:val="24"/>
        </w:rPr>
        <w:t xml:space="preserve">del Sistema turistico e </w:t>
      </w:r>
      <w:r w:rsidR="00BC08AB" w:rsidRPr="00A35EF1">
        <w:rPr>
          <w:rFonts w:asciiTheme="minorHAnsi" w:hAnsiTheme="minorHAnsi" w:cstheme="minorHAnsi"/>
          <w:sz w:val="24"/>
          <w:szCs w:val="24"/>
        </w:rPr>
        <w:t xml:space="preserve">degli attori del </w:t>
      </w:r>
      <w:r w:rsidR="00BC08AB" w:rsidRPr="00323FD5">
        <w:rPr>
          <w:rFonts w:asciiTheme="minorHAnsi" w:hAnsiTheme="minorHAnsi" w:cstheme="minorHAnsi"/>
          <w:i/>
          <w:iCs/>
          <w:sz w:val="24"/>
          <w:szCs w:val="24"/>
        </w:rPr>
        <w:t xml:space="preserve">Travel &amp; </w:t>
      </w:r>
      <w:proofErr w:type="spellStart"/>
      <w:r w:rsidR="00BC08AB" w:rsidRPr="00323FD5">
        <w:rPr>
          <w:rFonts w:asciiTheme="minorHAnsi" w:hAnsiTheme="minorHAnsi" w:cstheme="minorHAnsi"/>
          <w:i/>
          <w:iCs/>
          <w:sz w:val="24"/>
          <w:szCs w:val="24"/>
        </w:rPr>
        <w:t>Hospitality</w:t>
      </w:r>
      <w:proofErr w:type="spellEnd"/>
    </w:p>
    <w:p w14:paraId="34142F3C" w14:textId="1FB0D290" w:rsidR="004F74B2" w:rsidRPr="00A35EF1" w:rsidRDefault="004742E2" w:rsidP="00EE6E22">
      <w:pPr>
        <w:pStyle w:val="Paragrafoelenco"/>
        <w:numPr>
          <w:ilvl w:val="0"/>
          <w:numId w:val="6"/>
        </w:numPr>
        <w:tabs>
          <w:tab w:val="left" w:pos="993"/>
          <w:tab w:val="left" w:pos="1560"/>
        </w:tabs>
        <w:spacing w:after="80"/>
        <w:ind w:left="426" w:right="849" w:hanging="426"/>
        <w:jc w:val="both"/>
        <w:rPr>
          <w:rFonts w:asciiTheme="minorHAnsi" w:hAnsiTheme="minorHAnsi" w:cstheme="minorHAnsi"/>
          <w:iCs/>
          <w:sz w:val="24"/>
          <w:szCs w:val="24"/>
        </w:rPr>
      </w:pPr>
      <w:r>
        <w:rPr>
          <w:rFonts w:asciiTheme="minorHAnsi" w:hAnsiTheme="minorHAnsi" w:cstheme="minorHAnsi"/>
          <w:iCs/>
          <w:sz w:val="24"/>
          <w:szCs w:val="24"/>
        </w:rPr>
        <w:t>C</w:t>
      </w:r>
      <w:r w:rsidR="004F74B2" w:rsidRPr="00A35EF1">
        <w:rPr>
          <w:rFonts w:asciiTheme="minorHAnsi" w:hAnsiTheme="minorHAnsi" w:cstheme="minorHAnsi"/>
          <w:iCs/>
          <w:sz w:val="24"/>
          <w:szCs w:val="24"/>
        </w:rPr>
        <w:t>onoscenza delle dinamiche economiche e geopolitiche dei principali paesi europei e possibilmente extra-europei</w:t>
      </w:r>
    </w:p>
    <w:p w14:paraId="1B51FAD6" w14:textId="5D8AADA9" w:rsidR="00BC08AB" w:rsidRPr="00A35EF1" w:rsidRDefault="004742E2" w:rsidP="00EE6E22">
      <w:pPr>
        <w:pStyle w:val="Paragrafoelenco"/>
        <w:numPr>
          <w:ilvl w:val="0"/>
          <w:numId w:val="6"/>
        </w:numPr>
        <w:tabs>
          <w:tab w:val="left" w:pos="993"/>
          <w:tab w:val="left" w:pos="1560"/>
        </w:tabs>
        <w:spacing w:after="80"/>
        <w:ind w:left="426" w:right="849" w:hanging="426"/>
        <w:jc w:val="both"/>
        <w:rPr>
          <w:rFonts w:asciiTheme="minorHAnsi" w:hAnsiTheme="minorHAnsi" w:cstheme="minorHAnsi"/>
          <w:iCs/>
          <w:sz w:val="24"/>
          <w:szCs w:val="24"/>
        </w:rPr>
      </w:pPr>
      <w:r>
        <w:rPr>
          <w:rFonts w:asciiTheme="minorHAnsi" w:hAnsiTheme="minorHAnsi" w:cstheme="minorHAnsi"/>
          <w:iCs/>
          <w:sz w:val="24"/>
          <w:szCs w:val="24"/>
        </w:rPr>
        <w:t>Conoscenza dei</w:t>
      </w:r>
      <w:r w:rsidR="004F74B2" w:rsidRPr="00A35EF1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="00BC08AB" w:rsidRPr="00A35EF1">
        <w:rPr>
          <w:rFonts w:asciiTheme="minorHAnsi" w:hAnsiTheme="minorHAnsi" w:cstheme="minorHAnsi"/>
          <w:iCs/>
          <w:sz w:val="24"/>
          <w:szCs w:val="24"/>
        </w:rPr>
        <w:t xml:space="preserve">principali </w:t>
      </w:r>
      <w:r w:rsidR="00323FD5">
        <w:rPr>
          <w:rFonts w:asciiTheme="minorHAnsi" w:hAnsiTheme="minorHAnsi" w:cstheme="minorHAnsi"/>
          <w:iCs/>
          <w:sz w:val="24"/>
          <w:szCs w:val="24"/>
        </w:rPr>
        <w:t>M</w:t>
      </w:r>
      <w:r w:rsidR="004F74B2" w:rsidRPr="00A35EF1">
        <w:rPr>
          <w:rFonts w:asciiTheme="minorHAnsi" w:hAnsiTheme="minorHAnsi" w:cstheme="minorHAnsi"/>
          <w:iCs/>
          <w:sz w:val="24"/>
          <w:szCs w:val="24"/>
        </w:rPr>
        <w:t xml:space="preserve">edia e </w:t>
      </w:r>
      <w:r>
        <w:rPr>
          <w:rFonts w:asciiTheme="minorHAnsi" w:hAnsiTheme="minorHAnsi" w:cstheme="minorHAnsi"/>
          <w:iCs/>
          <w:sz w:val="24"/>
          <w:szCs w:val="24"/>
        </w:rPr>
        <w:t>de</w:t>
      </w:r>
      <w:r w:rsidR="004F74B2" w:rsidRPr="00A35EF1">
        <w:rPr>
          <w:rFonts w:asciiTheme="minorHAnsi" w:hAnsiTheme="minorHAnsi" w:cstheme="minorHAnsi"/>
          <w:iCs/>
          <w:sz w:val="24"/>
          <w:szCs w:val="24"/>
        </w:rPr>
        <w:t>gli attori del travel trade a livello europeo e possibilmente extra-europeo</w:t>
      </w:r>
    </w:p>
    <w:p w14:paraId="0C98EECB" w14:textId="2C3513F2" w:rsidR="004F74B2" w:rsidRPr="004742E2" w:rsidRDefault="00BC08AB" w:rsidP="00EE6E22">
      <w:pPr>
        <w:pStyle w:val="Paragrafoelenco"/>
        <w:numPr>
          <w:ilvl w:val="0"/>
          <w:numId w:val="6"/>
        </w:numPr>
        <w:spacing w:after="80"/>
        <w:ind w:left="426" w:hanging="426"/>
        <w:contextualSpacing w:val="0"/>
        <w:jc w:val="both"/>
        <w:rPr>
          <w:rFonts w:asciiTheme="minorHAnsi" w:hAnsiTheme="minorHAnsi" w:cstheme="minorHAnsi"/>
          <w:iCs/>
          <w:color w:val="000000"/>
          <w:sz w:val="24"/>
          <w:szCs w:val="24"/>
        </w:rPr>
      </w:pPr>
      <w:r w:rsidRPr="004742E2">
        <w:rPr>
          <w:rFonts w:asciiTheme="minorHAnsi" w:hAnsiTheme="minorHAnsi" w:cstheme="minorHAnsi"/>
          <w:iCs/>
          <w:color w:val="000000"/>
          <w:sz w:val="24"/>
          <w:szCs w:val="24"/>
        </w:rPr>
        <w:t>Ottima conoscenza della lingua inglese con certificazione almeno C</w:t>
      </w:r>
      <w:r w:rsidR="004742E2" w:rsidRPr="004742E2">
        <w:rPr>
          <w:rFonts w:asciiTheme="minorHAnsi" w:hAnsiTheme="minorHAnsi" w:cstheme="minorHAnsi"/>
          <w:iCs/>
          <w:color w:val="000000"/>
          <w:sz w:val="24"/>
          <w:szCs w:val="24"/>
        </w:rPr>
        <w:t>1</w:t>
      </w:r>
    </w:p>
    <w:p w14:paraId="7E5A42B7" w14:textId="582A6FF9" w:rsidR="004F74B2" w:rsidRPr="00A35EF1" w:rsidRDefault="004F74B2" w:rsidP="00EE6E22">
      <w:pPr>
        <w:pStyle w:val="Paragrafoelenco"/>
        <w:numPr>
          <w:ilvl w:val="0"/>
          <w:numId w:val="6"/>
        </w:numPr>
        <w:spacing w:after="80"/>
        <w:ind w:left="426" w:hanging="426"/>
        <w:contextualSpacing w:val="0"/>
        <w:jc w:val="both"/>
        <w:rPr>
          <w:rFonts w:asciiTheme="minorHAnsi" w:hAnsiTheme="minorHAnsi" w:cstheme="minorHAnsi"/>
          <w:iCs/>
          <w:color w:val="000000"/>
          <w:sz w:val="24"/>
          <w:szCs w:val="24"/>
        </w:rPr>
      </w:pPr>
      <w:r w:rsidRPr="00A35EF1">
        <w:rPr>
          <w:rFonts w:asciiTheme="minorHAnsi" w:hAnsiTheme="minorHAnsi" w:cstheme="minorHAnsi"/>
          <w:iCs/>
          <w:color w:val="000000"/>
          <w:sz w:val="24"/>
          <w:szCs w:val="24"/>
        </w:rPr>
        <w:t xml:space="preserve">buona conoscenza </w:t>
      </w:r>
      <w:r w:rsidR="00323FD5">
        <w:rPr>
          <w:rFonts w:asciiTheme="minorHAnsi" w:hAnsiTheme="minorHAnsi" w:cstheme="minorHAnsi"/>
          <w:iCs/>
          <w:color w:val="000000"/>
          <w:sz w:val="24"/>
          <w:szCs w:val="24"/>
        </w:rPr>
        <w:t xml:space="preserve">- </w:t>
      </w:r>
      <w:r w:rsidR="00323FD5" w:rsidRPr="00A35EF1">
        <w:rPr>
          <w:rFonts w:asciiTheme="minorHAnsi" w:hAnsiTheme="minorHAnsi" w:cstheme="minorHAnsi"/>
          <w:iCs/>
          <w:color w:val="000000"/>
          <w:sz w:val="24"/>
          <w:szCs w:val="24"/>
        </w:rPr>
        <w:t>scritta e parlata</w:t>
      </w:r>
      <w:r w:rsidR="00323FD5">
        <w:rPr>
          <w:rFonts w:asciiTheme="minorHAnsi" w:hAnsiTheme="minorHAnsi" w:cstheme="minorHAnsi"/>
          <w:iCs/>
          <w:color w:val="000000"/>
          <w:sz w:val="24"/>
          <w:szCs w:val="24"/>
        </w:rPr>
        <w:t xml:space="preserve"> -</w:t>
      </w:r>
      <w:r w:rsidR="00323FD5" w:rsidRPr="00A35EF1">
        <w:rPr>
          <w:rFonts w:asciiTheme="minorHAnsi" w:hAnsiTheme="minorHAnsi" w:cstheme="minorHAnsi"/>
          <w:iCs/>
          <w:color w:val="000000"/>
          <w:sz w:val="24"/>
          <w:szCs w:val="24"/>
        </w:rPr>
        <w:t xml:space="preserve"> </w:t>
      </w:r>
      <w:r w:rsidRPr="00A35EF1">
        <w:rPr>
          <w:rFonts w:asciiTheme="minorHAnsi" w:hAnsiTheme="minorHAnsi" w:cstheme="minorHAnsi"/>
          <w:iCs/>
          <w:color w:val="000000"/>
          <w:sz w:val="24"/>
          <w:szCs w:val="24"/>
        </w:rPr>
        <w:t xml:space="preserve">di altre due lingue </w:t>
      </w:r>
      <w:r w:rsidR="00BC08AB" w:rsidRPr="00A35EF1">
        <w:rPr>
          <w:rFonts w:asciiTheme="minorHAnsi" w:hAnsiTheme="minorHAnsi" w:cstheme="minorHAnsi"/>
          <w:iCs/>
          <w:color w:val="000000"/>
          <w:sz w:val="24"/>
          <w:szCs w:val="24"/>
        </w:rPr>
        <w:t xml:space="preserve">straniere </w:t>
      </w:r>
      <w:r w:rsidRPr="00A35EF1">
        <w:rPr>
          <w:rFonts w:asciiTheme="minorHAnsi" w:hAnsiTheme="minorHAnsi" w:cstheme="minorHAnsi"/>
          <w:iCs/>
          <w:color w:val="000000"/>
          <w:sz w:val="24"/>
          <w:szCs w:val="24"/>
        </w:rPr>
        <w:t>tra tedesco, francese, spagnolo, portoghese, russo, cinese</w:t>
      </w:r>
    </w:p>
    <w:p w14:paraId="1CFCC587" w14:textId="77777777" w:rsidR="00BC08AB" w:rsidRPr="00A35EF1" w:rsidRDefault="00BC08AB" w:rsidP="00EE6E22">
      <w:pPr>
        <w:pStyle w:val="Paragrafoelenco"/>
        <w:numPr>
          <w:ilvl w:val="0"/>
          <w:numId w:val="6"/>
        </w:numPr>
        <w:spacing w:after="80"/>
        <w:ind w:left="426" w:hanging="426"/>
        <w:contextualSpacing w:val="0"/>
        <w:jc w:val="both"/>
        <w:rPr>
          <w:rFonts w:asciiTheme="minorHAnsi" w:hAnsiTheme="minorHAnsi" w:cstheme="minorHAnsi"/>
          <w:iCs/>
          <w:color w:val="000000"/>
          <w:sz w:val="24"/>
          <w:szCs w:val="24"/>
        </w:rPr>
      </w:pPr>
      <w:r w:rsidRPr="00A35EF1">
        <w:rPr>
          <w:rFonts w:asciiTheme="minorHAnsi" w:hAnsiTheme="minorHAnsi" w:cstheme="minorHAnsi"/>
          <w:iCs/>
          <w:color w:val="000000"/>
          <w:sz w:val="24"/>
          <w:szCs w:val="24"/>
        </w:rPr>
        <w:t xml:space="preserve">Ottima capacità relazionale, comunicativa e di </w:t>
      </w:r>
      <w:r w:rsidRPr="00A35EF1">
        <w:rPr>
          <w:rFonts w:asciiTheme="minorHAnsi" w:hAnsiTheme="minorHAnsi" w:cstheme="minorHAnsi"/>
          <w:i/>
          <w:color w:val="000000"/>
          <w:sz w:val="24"/>
          <w:szCs w:val="24"/>
        </w:rPr>
        <w:t xml:space="preserve">public </w:t>
      </w:r>
      <w:proofErr w:type="spellStart"/>
      <w:r w:rsidRPr="00A35EF1">
        <w:rPr>
          <w:rFonts w:asciiTheme="minorHAnsi" w:hAnsiTheme="minorHAnsi" w:cstheme="minorHAnsi"/>
          <w:i/>
          <w:color w:val="000000"/>
          <w:sz w:val="24"/>
          <w:szCs w:val="24"/>
        </w:rPr>
        <w:t>speaking</w:t>
      </w:r>
      <w:proofErr w:type="spellEnd"/>
      <w:r w:rsidRPr="00A35EF1">
        <w:rPr>
          <w:rFonts w:asciiTheme="minorHAnsi" w:hAnsiTheme="minorHAnsi" w:cstheme="minorHAnsi"/>
          <w:iCs/>
          <w:color w:val="000000"/>
          <w:sz w:val="24"/>
          <w:szCs w:val="24"/>
        </w:rPr>
        <w:t xml:space="preserve"> in lingua italiana ed inglese (sono frequenti le attività di presentazione in pubblico)</w:t>
      </w:r>
    </w:p>
    <w:p w14:paraId="361C2690" w14:textId="6F168FE0" w:rsidR="004742E2" w:rsidRPr="006C3C79" w:rsidRDefault="00A35EF1" w:rsidP="00EE6E22">
      <w:pPr>
        <w:pStyle w:val="Paragrafoelenco"/>
        <w:numPr>
          <w:ilvl w:val="0"/>
          <w:numId w:val="6"/>
        </w:numPr>
        <w:spacing w:after="80"/>
        <w:ind w:left="426" w:hanging="426"/>
        <w:contextualSpacing w:val="0"/>
        <w:jc w:val="both"/>
        <w:rPr>
          <w:rFonts w:asciiTheme="minorHAnsi" w:hAnsiTheme="minorHAnsi" w:cstheme="minorHAnsi"/>
          <w:iCs/>
          <w:color w:val="000000"/>
          <w:sz w:val="24"/>
          <w:szCs w:val="24"/>
        </w:rPr>
      </w:pPr>
      <w:r w:rsidRPr="006C3C79">
        <w:rPr>
          <w:rFonts w:asciiTheme="minorHAnsi" w:hAnsiTheme="minorHAnsi" w:cstheme="minorHAnsi"/>
          <w:sz w:val="24"/>
          <w:szCs w:val="24"/>
        </w:rPr>
        <w:t xml:space="preserve">Capacità manageriali </w:t>
      </w:r>
      <w:r w:rsidR="004742E2" w:rsidRPr="006C3C79">
        <w:rPr>
          <w:rFonts w:asciiTheme="minorHAnsi" w:hAnsiTheme="minorHAnsi" w:cstheme="minorHAnsi"/>
          <w:sz w:val="24"/>
          <w:szCs w:val="24"/>
        </w:rPr>
        <w:t xml:space="preserve">di </w:t>
      </w:r>
      <w:r w:rsidRPr="006C3C79">
        <w:rPr>
          <w:rFonts w:asciiTheme="minorHAnsi" w:hAnsiTheme="minorHAnsi" w:cstheme="minorHAnsi"/>
          <w:iCs/>
          <w:color w:val="000000"/>
          <w:sz w:val="24"/>
          <w:szCs w:val="24"/>
        </w:rPr>
        <w:t>pianificazione strategica e budgeting</w:t>
      </w:r>
    </w:p>
    <w:p w14:paraId="502AE9AF" w14:textId="4F9A7E35" w:rsidR="00A35EF1" w:rsidRPr="00A35EF1" w:rsidRDefault="004742E2" w:rsidP="00EE6E22">
      <w:pPr>
        <w:pStyle w:val="Paragrafoelenco"/>
        <w:numPr>
          <w:ilvl w:val="0"/>
          <w:numId w:val="6"/>
        </w:numPr>
        <w:spacing w:after="80"/>
        <w:ind w:left="426" w:hanging="426"/>
        <w:contextualSpacing w:val="0"/>
        <w:jc w:val="both"/>
        <w:rPr>
          <w:rFonts w:asciiTheme="minorHAnsi" w:hAnsiTheme="minorHAnsi" w:cstheme="minorHAnsi"/>
          <w:iCs/>
          <w:color w:val="000000"/>
          <w:sz w:val="24"/>
          <w:szCs w:val="24"/>
        </w:rPr>
      </w:pPr>
      <w:r>
        <w:rPr>
          <w:rFonts w:asciiTheme="minorHAnsi" w:hAnsiTheme="minorHAnsi" w:cstheme="minorHAnsi"/>
          <w:iCs/>
          <w:color w:val="000000"/>
          <w:sz w:val="24"/>
          <w:szCs w:val="24"/>
        </w:rPr>
        <w:t>capacità di gestione e</w:t>
      </w:r>
      <w:r w:rsidR="00A35EF1" w:rsidRPr="00A35EF1">
        <w:rPr>
          <w:rFonts w:asciiTheme="minorHAnsi" w:hAnsiTheme="minorHAnsi" w:cstheme="minorHAnsi"/>
          <w:sz w:val="24"/>
          <w:szCs w:val="24"/>
        </w:rPr>
        <w:t xml:space="preserve"> motivazione </w:t>
      </w:r>
      <w:proofErr w:type="gramStart"/>
      <w:r w:rsidR="00A35EF1" w:rsidRPr="00A35EF1">
        <w:rPr>
          <w:rFonts w:asciiTheme="minorHAnsi" w:hAnsiTheme="minorHAnsi" w:cstheme="minorHAnsi"/>
          <w:sz w:val="24"/>
          <w:szCs w:val="24"/>
        </w:rPr>
        <w:t>del team</w:t>
      </w:r>
      <w:proofErr w:type="gramEnd"/>
      <w:r w:rsidR="00A35EF1" w:rsidRPr="00A35EF1">
        <w:rPr>
          <w:rFonts w:asciiTheme="minorHAnsi" w:hAnsiTheme="minorHAnsi" w:cstheme="minorHAnsi"/>
          <w:sz w:val="24"/>
          <w:szCs w:val="24"/>
        </w:rPr>
        <w:t xml:space="preserve"> di lavoro </w:t>
      </w:r>
      <w:r>
        <w:rPr>
          <w:rFonts w:asciiTheme="minorHAnsi" w:hAnsiTheme="minorHAnsi" w:cstheme="minorHAnsi"/>
          <w:sz w:val="24"/>
          <w:szCs w:val="24"/>
        </w:rPr>
        <w:t xml:space="preserve">orientata </w:t>
      </w:r>
      <w:r w:rsidR="00A35EF1" w:rsidRPr="00A35EF1">
        <w:rPr>
          <w:rFonts w:asciiTheme="minorHAnsi" w:hAnsiTheme="minorHAnsi" w:cstheme="minorHAnsi"/>
          <w:sz w:val="24"/>
          <w:szCs w:val="24"/>
        </w:rPr>
        <w:t>al raggiungimento dei risultati (assegnando task e obiettivi e motivando i collaboratori al raggiungimento degli stessi)</w:t>
      </w:r>
    </w:p>
    <w:p w14:paraId="723345D1" w14:textId="74E89E94" w:rsidR="00A35EF1" w:rsidRPr="00A35EF1" w:rsidRDefault="00A35EF1" w:rsidP="00EE6E22">
      <w:pPr>
        <w:pStyle w:val="Paragrafoelenco"/>
        <w:numPr>
          <w:ilvl w:val="0"/>
          <w:numId w:val="6"/>
        </w:numPr>
        <w:tabs>
          <w:tab w:val="left" w:pos="709"/>
          <w:tab w:val="left" w:pos="993"/>
        </w:tabs>
        <w:spacing w:after="80"/>
        <w:ind w:left="426" w:right="849" w:hanging="426"/>
        <w:jc w:val="both"/>
        <w:rPr>
          <w:rFonts w:asciiTheme="minorHAnsi" w:hAnsiTheme="minorHAnsi" w:cstheme="minorHAnsi"/>
          <w:iCs/>
          <w:sz w:val="24"/>
          <w:szCs w:val="24"/>
        </w:rPr>
      </w:pPr>
      <w:r w:rsidRPr="00A35EF1">
        <w:rPr>
          <w:rFonts w:asciiTheme="minorHAnsi" w:hAnsiTheme="minorHAnsi" w:cstheme="minorHAnsi"/>
          <w:iCs/>
          <w:sz w:val="24"/>
          <w:szCs w:val="24"/>
        </w:rPr>
        <w:t xml:space="preserve">Digital </w:t>
      </w:r>
      <w:proofErr w:type="spellStart"/>
      <w:r w:rsidRPr="00A35EF1">
        <w:rPr>
          <w:rFonts w:asciiTheme="minorHAnsi" w:hAnsiTheme="minorHAnsi" w:cstheme="minorHAnsi"/>
          <w:iCs/>
          <w:sz w:val="24"/>
          <w:szCs w:val="24"/>
        </w:rPr>
        <w:t>mindset</w:t>
      </w:r>
      <w:proofErr w:type="spellEnd"/>
      <w:r w:rsidRPr="00A35EF1">
        <w:rPr>
          <w:rFonts w:asciiTheme="minorHAnsi" w:hAnsiTheme="minorHAnsi" w:cstheme="minorHAnsi"/>
          <w:iCs/>
          <w:sz w:val="24"/>
          <w:szCs w:val="24"/>
        </w:rPr>
        <w:t xml:space="preserve"> e ottimo utilizzo del pacchetto office</w:t>
      </w:r>
    </w:p>
    <w:p w14:paraId="7545D37E" w14:textId="25829704" w:rsidR="00BC08AB" w:rsidRPr="006C3C79" w:rsidRDefault="00A35EF1" w:rsidP="006C3C79">
      <w:pPr>
        <w:pStyle w:val="Paragrafoelenco"/>
        <w:numPr>
          <w:ilvl w:val="0"/>
          <w:numId w:val="6"/>
        </w:numPr>
        <w:tabs>
          <w:tab w:val="left" w:pos="709"/>
          <w:tab w:val="left" w:pos="993"/>
        </w:tabs>
        <w:spacing w:after="80"/>
        <w:ind w:left="426" w:right="849" w:hanging="426"/>
        <w:jc w:val="both"/>
        <w:rPr>
          <w:rFonts w:asciiTheme="minorHAnsi" w:hAnsiTheme="minorHAnsi" w:cstheme="minorHAnsi"/>
          <w:iCs/>
          <w:sz w:val="24"/>
          <w:szCs w:val="24"/>
        </w:rPr>
      </w:pPr>
      <w:r w:rsidRPr="00A35EF1">
        <w:rPr>
          <w:rFonts w:asciiTheme="minorHAnsi" w:hAnsiTheme="minorHAnsi" w:cstheme="minorHAnsi"/>
          <w:iCs/>
          <w:sz w:val="24"/>
          <w:szCs w:val="24"/>
        </w:rPr>
        <w:t>Capacità di resistenza a periodi di forti picchi di lavoro</w:t>
      </w:r>
    </w:p>
    <w:p w14:paraId="5357062D" w14:textId="77777777" w:rsidR="002D0314" w:rsidRPr="00A35EF1" w:rsidRDefault="002D0314" w:rsidP="00120E05">
      <w:pPr>
        <w:spacing w:line="276" w:lineRule="auto"/>
        <w:ind w:left="426" w:right="849"/>
        <w:jc w:val="both"/>
        <w:rPr>
          <w:rFonts w:asciiTheme="minorHAnsi" w:hAnsiTheme="minorHAnsi" w:cstheme="minorHAnsi"/>
          <w:b/>
        </w:rPr>
      </w:pPr>
    </w:p>
    <w:p w14:paraId="4C94E189" w14:textId="77777777" w:rsidR="002D0314" w:rsidRPr="00A35EF1" w:rsidRDefault="002D0314" w:rsidP="00120E05">
      <w:pPr>
        <w:spacing w:line="276" w:lineRule="auto"/>
        <w:ind w:left="426" w:right="849"/>
        <w:jc w:val="both"/>
        <w:rPr>
          <w:rFonts w:asciiTheme="minorHAnsi" w:hAnsiTheme="minorHAnsi" w:cstheme="minorHAnsi"/>
          <w:b/>
        </w:rPr>
      </w:pPr>
      <w:r w:rsidRPr="00A35EF1">
        <w:rPr>
          <w:rFonts w:asciiTheme="minorHAnsi" w:hAnsiTheme="minorHAnsi" w:cstheme="minorHAnsi"/>
          <w:b/>
        </w:rPr>
        <w:t>ELEMENTI DI VALUTAZIONE PREFERENZIALE:</w:t>
      </w:r>
    </w:p>
    <w:p w14:paraId="11F78CD3" w14:textId="7F63CFD2" w:rsidR="00C57734" w:rsidRPr="00A35EF1" w:rsidRDefault="00C57734" w:rsidP="00120E05">
      <w:pPr>
        <w:ind w:left="426" w:right="849"/>
        <w:jc w:val="both"/>
        <w:rPr>
          <w:rFonts w:asciiTheme="minorHAnsi" w:hAnsiTheme="minorHAnsi" w:cstheme="minorHAnsi"/>
          <w:b/>
        </w:rPr>
      </w:pPr>
    </w:p>
    <w:p w14:paraId="1544ABC4" w14:textId="781F50BF" w:rsidR="00A35EF1" w:rsidRPr="00A35EF1" w:rsidRDefault="00A35EF1" w:rsidP="00A35EF1">
      <w:pPr>
        <w:pStyle w:val="Paragrafoelenco"/>
        <w:numPr>
          <w:ilvl w:val="0"/>
          <w:numId w:val="9"/>
        </w:numPr>
        <w:spacing w:before="120"/>
        <w:ind w:left="426" w:hanging="426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A35EF1">
        <w:rPr>
          <w:rFonts w:asciiTheme="minorHAnsi" w:hAnsiTheme="minorHAnsi" w:cstheme="minorHAnsi"/>
          <w:bCs/>
          <w:sz w:val="24"/>
          <w:szCs w:val="24"/>
        </w:rPr>
        <w:t>Master e Corsi di specializzazione di promozione e marketing, con particolare riferimento al settore turistico</w:t>
      </w:r>
    </w:p>
    <w:p w14:paraId="43969637" w14:textId="64699CA1" w:rsidR="004742E2" w:rsidRDefault="00A35EF1" w:rsidP="00A35EF1">
      <w:pPr>
        <w:pStyle w:val="Paragrafoelenco"/>
        <w:numPr>
          <w:ilvl w:val="0"/>
          <w:numId w:val="9"/>
        </w:numPr>
        <w:spacing w:before="120"/>
        <w:ind w:left="426" w:hanging="426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A35EF1">
        <w:rPr>
          <w:rFonts w:asciiTheme="minorHAnsi" w:hAnsiTheme="minorHAnsi" w:cstheme="minorHAnsi"/>
          <w:bCs/>
          <w:sz w:val="24"/>
          <w:szCs w:val="24"/>
        </w:rPr>
        <w:t>Conoscenza di ulteriori lingue straniere con certificazioni recenti</w:t>
      </w:r>
    </w:p>
    <w:p w14:paraId="0965733C" w14:textId="77777777" w:rsidR="006C3C79" w:rsidRDefault="004742E2" w:rsidP="006C3C79">
      <w:pPr>
        <w:pStyle w:val="Paragrafoelenco"/>
        <w:numPr>
          <w:ilvl w:val="0"/>
          <w:numId w:val="9"/>
        </w:numPr>
        <w:spacing w:before="120"/>
        <w:ind w:left="426" w:hanging="426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6C3C79">
        <w:rPr>
          <w:rFonts w:asciiTheme="minorHAnsi" w:hAnsiTheme="minorHAnsi" w:cstheme="minorHAnsi"/>
          <w:bCs/>
          <w:sz w:val="24"/>
          <w:szCs w:val="24"/>
        </w:rPr>
        <w:t>Eventuale certificazione C2 per la lingua inglese</w:t>
      </w:r>
    </w:p>
    <w:p w14:paraId="251BD516" w14:textId="77777777" w:rsidR="006C3C79" w:rsidRPr="006C3C79" w:rsidRDefault="004742E2" w:rsidP="006C3C79">
      <w:pPr>
        <w:pStyle w:val="Paragrafoelenco"/>
        <w:numPr>
          <w:ilvl w:val="0"/>
          <w:numId w:val="9"/>
        </w:numPr>
        <w:spacing w:before="120"/>
        <w:ind w:left="426" w:hanging="426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6C3C79">
        <w:rPr>
          <w:rFonts w:asciiTheme="minorHAnsi" w:hAnsiTheme="minorHAnsi" w:cstheme="minorHAnsi"/>
          <w:bCs/>
          <w:sz w:val="24"/>
          <w:szCs w:val="24"/>
        </w:rPr>
        <w:t>Conoscenza del processo di approvvigionamento e di gestione delle gare d’appalto nelle società/organismi di diritto pubblico</w:t>
      </w:r>
    </w:p>
    <w:p w14:paraId="3F97375C" w14:textId="3818A918" w:rsidR="00A35EF1" w:rsidRPr="006C3C79" w:rsidRDefault="004742E2" w:rsidP="006C3C79">
      <w:pPr>
        <w:pStyle w:val="Paragrafoelenco"/>
        <w:numPr>
          <w:ilvl w:val="0"/>
          <w:numId w:val="9"/>
        </w:numPr>
        <w:spacing w:before="120"/>
        <w:ind w:left="426" w:hanging="426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6C3C79">
        <w:rPr>
          <w:rFonts w:asciiTheme="minorHAnsi" w:hAnsiTheme="minorHAnsi" w:cstheme="minorHAnsi"/>
          <w:bCs/>
          <w:sz w:val="24"/>
          <w:szCs w:val="24"/>
        </w:rPr>
        <w:t>Ottime capacità organizzative sapendo utilizzare anche piattaforme di Project Management</w:t>
      </w:r>
    </w:p>
    <w:p w14:paraId="6A080AF0" w14:textId="687120F5" w:rsidR="00323FD5" w:rsidRDefault="00A35EF1" w:rsidP="00B6796A">
      <w:pPr>
        <w:spacing w:before="120" w:line="276" w:lineRule="auto"/>
        <w:ind w:left="-491"/>
        <w:jc w:val="both"/>
        <w:rPr>
          <w:rFonts w:asciiTheme="minorHAnsi" w:hAnsiTheme="minorHAnsi" w:cstheme="minorHAnsi"/>
          <w:u w:val="single"/>
        </w:rPr>
      </w:pPr>
      <w:r w:rsidRPr="00A35EF1">
        <w:rPr>
          <w:rFonts w:asciiTheme="minorHAnsi" w:hAnsiTheme="minorHAnsi" w:cstheme="minorHAnsi"/>
          <w:iCs/>
          <w:color w:val="000000"/>
        </w:rPr>
        <w:t xml:space="preserve"> </w:t>
      </w:r>
    </w:p>
    <w:p w14:paraId="708D2E67" w14:textId="40AA8DA0" w:rsidR="00F93DF8" w:rsidRPr="00A35EF1" w:rsidRDefault="00F93DF8" w:rsidP="00120E05">
      <w:pPr>
        <w:jc w:val="both"/>
        <w:rPr>
          <w:rFonts w:asciiTheme="minorHAnsi" w:hAnsiTheme="minorHAnsi" w:cstheme="minorHAnsi"/>
          <w:u w:val="single"/>
        </w:rPr>
      </w:pPr>
      <w:r w:rsidRPr="00A35EF1">
        <w:rPr>
          <w:rFonts w:asciiTheme="minorHAnsi" w:hAnsiTheme="minorHAnsi" w:cstheme="minorHAnsi"/>
          <w:u w:val="single"/>
        </w:rPr>
        <w:t>Sede di lavoro: Trento</w:t>
      </w:r>
    </w:p>
    <w:p w14:paraId="733A24CB" w14:textId="77777777" w:rsidR="00F93DF8" w:rsidRPr="00A35EF1" w:rsidRDefault="00F93DF8" w:rsidP="00120E05">
      <w:pPr>
        <w:jc w:val="both"/>
        <w:rPr>
          <w:rFonts w:asciiTheme="minorHAnsi" w:hAnsiTheme="minorHAnsi" w:cstheme="minorHAnsi"/>
          <w:u w:val="single"/>
        </w:rPr>
      </w:pPr>
    </w:p>
    <w:p w14:paraId="18A277DC" w14:textId="3844B88B" w:rsidR="00F93DF8" w:rsidRPr="00CB1AA2" w:rsidRDefault="00F93DF8" w:rsidP="00120E05">
      <w:pPr>
        <w:jc w:val="both"/>
        <w:rPr>
          <w:rFonts w:asciiTheme="minorHAnsi" w:hAnsiTheme="minorHAnsi" w:cstheme="minorHAnsi"/>
          <w:b/>
          <w:bCs/>
          <w:i/>
          <w:iCs/>
        </w:rPr>
      </w:pPr>
      <w:r w:rsidRPr="00CB1AA2">
        <w:rPr>
          <w:rFonts w:asciiTheme="minorHAnsi" w:hAnsiTheme="minorHAnsi" w:cstheme="minorHAnsi"/>
          <w:i/>
          <w:iCs/>
        </w:rPr>
        <w:t xml:space="preserve">Inviare la candidatura </w:t>
      </w:r>
      <w:r w:rsidRPr="00CB1AA2">
        <w:rPr>
          <w:rFonts w:asciiTheme="minorHAnsi" w:hAnsiTheme="minorHAnsi" w:cstheme="minorHAnsi"/>
          <w:b/>
          <w:bCs/>
          <w:i/>
          <w:iCs/>
        </w:rPr>
        <w:t xml:space="preserve">entro il </w:t>
      </w:r>
      <w:r w:rsidR="0087225F" w:rsidRPr="00CB1AA2">
        <w:rPr>
          <w:rFonts w:asciiTheme="minorHAnsi" w:hAnsiTheme="minorHAnsi" w:cstheme="minorHAnsi"/>
          <w:b/>
          <w:bCs/>
          <w:i/>
          <w:iCs/>
        </w:rPr>
        <w:t xml:space="preserve">7 aprile 2024 </w:t>
      </w:r>
      <w:r w:rsidR="0087225F" w:rsidRPr="00CB1AA2">
        <w:rPr>
          <w:rFonts w:asciiTheme="minorHAnsi" w:hAnsiTheme="minorHAnsi" w:cstheme="minorHAnsi"/>
          <w:i/>
          <w:iCs/>
        </w:rPr>
        <w:t>attraverso il seguente link</w:t>
      </w:r>
      <w:r w:rsidR="0087225F" w:rsidRPr="00CB1AA2">
        <w:rPr>
          <w:rFonts w:asciiTheme="minorHAnsi" w:hAnsiTheme="minorHAnsi" w:cstheme="minorHAnsi"/>
          <w:b/>
          <w:bCs/>
          <w:i/>
          <w:iCs/>
        </w:rPr>
        <w:t>:</w:t>
      </w:r>
    </w:p>
    <w:p w14:paraId="2C9D2E94" w14:textId="77777777" w:rsidR="00CD0756" w:rsidRDefault="00CD0756" w:rsidP="00120E05">
      <w:pPr>
        <w:jc w:val="both"/>
        <w:rPr>
          <w:rFonts w:asciiTheme="minorHAnsi" w:hAnsiTheme="minorHAnsi" w:cstheme="minorHAnsi"/>
          <w:b/>
          <w:bCs/>
        </w:rPr>
      </w:pPr>
    </w:p>
    <w:p w14:paraId="0947A589" w14:textId="431547B3" w:rsidR="00CD0756" w:rsidRPr="00CD0756" w:rsidRDefault="00CD0756" w:rsidP="00CD0756">
      <w:pPr>
        <w:jc w:val="both"/>
        <w:rPr>
          <w:rFonts w:asciiTheme="minorHAnsi" w:hAnsiTheme="minorHAnsi" w:cstheme="minorHAnsi"/>
        </w:rPr>
      </w:pPr>
      <w:r w:rsidRPr="00CD0756">
        <w:rPr>
          <w:rFonts w:asciiTheme="minorHAnsi" w:hAnsiTheme="minorHAnsi" w:cstheme="minorHAnsi"/>
        </w:rPr>
        <w:t>RESPONSABILE</w:t>
      </w:r>
      <w:r>
        <w:rPr>
          <w:rFonts w:asciiTheme="minorHAnsi" w:hAnsiTheme="minorHAnsi" w:cstheme="minorHAnsi"/>
        </w:rPr>
        <w:t xml:space="preserve"> </w:t>
      </w:r>
      <w:r w:rsidRPr="00CD0756">
        <w:rPr>
          <w:rFonts w:asciiTheme="minorHAnsi" w:hAnsiTheme="minorHAnsi" w:cstheme="minorHAnsi"/>
        </w:rPr>
        <w:t>AREA INTERNATIONAL TRAVEL TRADE &amp; MEDIA PR</w:t>
      </w:r>
    </w:p>
    <w:p w14:paraId="665FE543" w14:textId="77777777" w:rsidR="004333A2" w:rsidRDefault="00F162D1" w:rsidP="004333A2">
      <w:pPr>
        <w:rPr>
          <w:rFonts w:ascii="Arial" w:hAnsi="Arial" w:cs="Arial"/>
          <w:color w:val="000000"/>
          <w:sz w:val="22"/>
          <w:szCs w:val="22"/>
        </w:rPr>
      </w:pPr>
      <w:hyperlink r:id="rId6" w:tooltip="bit.ly" w:history="1">
        <w:r w:rsidR="004333A2">
          <w:rPr>
            <w:rStyle w:val="Collegamentoipertestuale"/>
            <w:rFonts w:ascii="Arial" w:hAnsi="Arial" w:cs="Arial"/>
          </w:rPr>
          <w:t>https://bit.ly/3vmMnDG</w:t>
        </w:r>
      </w:hyperlink>
    </w:p>
    <w:p w14:paraId="3B701DF7" w14:textId="77777777" w:rsidR="00C25EAD" w:rsidRPr="00A35EF1" w:rsidRDefault="00C25EAD" w:rsidP="00120E05">
      <w:pPr>
        <w:jc w:val="both"/>
        <w:rPr>
          <w:rFonts w:asciiTheme="minorHAnsi" w:hAnsiTheme="minorHAnsi" w:cstheme="minorHAnsi"/>
        </w:rPr>
      </w:pPr>
    </w:p>
    <w:p w14:paraId="75896BB3" w14:textId="77777777" w:rsidR="00C25EAD" w:rsidRPr="00A35EF1" w:rsidRDefault="00C25EAD" w:rsidP="00120E05">
      <w:pPr>
        <w:jc w:val="both"/>
        <w:rPr>
          <w:rFonts w:asciiTheme="minorHAnsi" w:hAnsiTheme="minorHAnsi" w:cstheme="minorHAnsi"/>
        </w:rPr>
      </w:pPr>
    </w:p>
    <w:sectPr w:rsidR="00C25EAD" w:rsidRPr="00A35EF1" w:rsidSect="00365B44">
      <w:pgSz w:w="11906" w:h="16838"/>
      <w:pgMar w:top="1077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F54C8F"/>
    <w:multiLevelType w:val="hybridMultilevel"/>
    <w:tmpl w:val="F44A65EE"/>
    <w:lvl w:ilvl="0" w:tplc="D1CAC21C">
      <w:numFmt w:val="bullet"/>
      <w:lvlText w:val="•"/>
      <w:lvlJc w:val="left"/>
      <w:pPr>
        <w:ind w:left="1065" w:hanging="705"/>
      </w:pPr>
      <w:rPr>
        <w:rFonts w:ascii="Arial" w:eastAsia="Times New Roman" w:hAnsi="Arial" w:cs="Arial" w:hint="default"/>
        <w:b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396974"/>
    <w:multiLevelType w:val="hybridMultilevel"/>
    <w:tmpl w:val="36AAA742"/>
    <w:lvl w:ilvl="0" w:tplc="0410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 w15:restartNumberingAfterBreak="0">
    <w:nsid w:val="16A02FBC"/>
    <w:multiLevelType w:val="multilevel"/>
    <w:tmpl w:val="E8024D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384344D"/>
    <w:multiLevelType w:val="hybridMultilevel"/>
    <w:tmpl w:val="B282D78C"/>
    <w:lvl w:ilvl="0" w:tplc="350443A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2DB11E3F"/>
    <w:multiLevelType w:val="multilevel"/>
    <w:tmpl w:val="1A2C77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11F3F4B"/>
    <w:multiLevelType w:val="hybridMultilevel"/>
    <w:tmpl w:val="6E5E93DA"/>
    <w:lvl w:ilvl="0" w:tplc="11EE46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2332AA"/>
    <w:multiLevelType w:val="hybridMultilevel"/>
    <w:tmpl w:val="C42ED5EA"/>
    <w:lvl w:ilvl="0" w:tplc="941800F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80B308E"/>
    <w:multiLevelType w:val="hybridMultilevel"/>
    <w:tmpl w:val="01AC9C4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B9438D4"/>
    <w:multiLevelType w:val="hybridMultilevel"/>
    <w:tmpl w:val="0368F204"/>
    <w:lvl w:ilvl="0" w:tplc="30B88FE0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34828041">
    <w:abstractNumId w:val="3"/>
  </w:num>
  <w:num w:numId="2" w16cid:durableId="737871035">
    <w:abstractNumId w:val="5"/>
  </w:num>
  <w:num w:numId="3" w16cid:durableId="1747730380">
    <w:abstractNumId w:val="1"/>
  </w:num>
  <w:num w:numId="4" w16cid:durableId="872771327">
    <w:abstractNumId w:val="4"/>
  </w:num>
  <w:num w:numId="5" w16cid:durableId="1096638235">
    <w:abstractNumId w:val="2"/>
  </w:num>
  <w:num w:numId="6" w16cid:durableId="1491405595">
    <w:abstractNumId w:val="6"/>
  </w:num>
  <w:num w:numId="7" w16cid:durableId="1237088385">
    <w:abstractNumId w:val="0"/>
  </w:num>
  <w:num w:numId="8" w16cid:durableId="1770079029">
    <w:abstractNumId w:val="7"/>
  </w:num>
  <w:num w:numId="9" w16cid:durableId="210646355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0314"/>
    <w:rsid w:val="000513D9"/>
    <w:rsid w:val="000C0D91"/>
    <w:rsid w:val="000D021E"/>
    <w:rsid w:val="00120E05"/>
    <w:rsid w:val="001617C7"/>
    <w:rsid w:val="001A3A23"/>
    <w:rsid w:val="001B48F0"/>
    <w:rsid w:val="0022055B"/>
    <w:rsid w:val="002C5202"/>
    <w:rsid w:val="002D0314"/>
    <w:rsid w:val="002D17EF"/>
    <w:rsid w:val="00323FD5"/>
    <w:rsid w:val="003247D8"/>
    <w:rsid w:val="00352245"/>
    <w:rsid w:val="00365B44"/>
    <w:rsid w:val="003864E4"/>
    <w:rsid w:val="003E03E4"/>
    <w:rsid w:val="00404F5E"/>
    <w:rsid w:val="004333A2"/>
    <w:rsid w:val="00453806"/>
    <w:rsid w:val="004644DE"/>
    <w:rsid w:val="004742E2"/>
    <w:rsid w:val="00497E9F"/>
    <w:rsid w:val="004A1325"/>
    <w:rsid w:val="004F74B2"/>
    <w:rsid w:val="005074F1"/>
    <w:rsid w:val="005164C6"/>
    <w:rsid w:val="00540FE8"/>
    <w:rsid w:val="005833F2"/>
    <w:rsid w:val="005C4B79"/>
    <w:rsid w:val="00614C44"/>
    <w:rsid w:val="006B7D80"/>
    <w:rsid w:val="006C3C79"/>
    <w:rsid w:val="006C5EF4"/>
    <w:rsid w:val="006D2004"/>
    <w:rsid w:val="006E4B3A"/>
    <w:rsid w:val="00746FC7"/>
    <w:rsid w:val="00787BBC"/>
    <w:rsid w:val="0087225F"/>
    <w:rsid w:val="008D6F0B"/>
    <w:rsid w:val="00A35EF1"/>
    <w:rsid w:val="00A80617"/>
    <w:rsid w:val="00AC16B5"/>
    <w:rsid w:val="00AD70C1"/>
    <w:rsid w:val="00AE75B2"/>
    <w:rsid w:val="00B64FA0"/>
    <w:rsid w:val="00B6796A"/>
    <w:rsid w:val="00B87FEC"/>
    <w:rsid w:val="00BB2E99"/>
    <w:rsid w:val="00BC08AB"/>
    <w:rsid w:val="00C127A3"/>
    <w:rsid w:val="00C25EAD"/>
    <w:rsid w:val="00C41B79"/>
    <w:rsid w:val="00C57734"/>
    <w:rsid w:val="00C6331C"/>
    <w:rsid w:val="00C738A7"/>
    <w:rsid w:val="00C96F3C"/>
    <w:rsid w:val="00CA46F8"/>
    <w:rsid w:val="00CB1AA2"/>
    <w:rsid w:val="00CD0756"/>
    <w:rsid w:val="00D36F43"/>
    <w:rsid w:val="00D572D5"/>
    <w:rsid w:val="00D6121A"/>
    <w:rsid w:val="00D7581F"/>
    <w:rsid w:val="00D901BF"/>
    <w:rsid w:val="00DE3AB1"/>
    <w:rsid w:val="00DE7540"/>
    <w:rsid w:val="00E6016A"/>
    <w:rsid w:val="00E701F5"/>
    <w:rsid w:val="00E84F94"/>
    <w:rsid w:val="00EE6E22"/>
    <w:rsid w:val="00F11987"/>
    <w:rsid w:val="00F162D1"/>
    <w:rsid w:val="00F93D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224EA7"/>
  <w15:chartTrackingRefBased/>
  <w15:docId w15:val="{2F47F51D-7E51-4FFD-B0B4-4BEC11133C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2D03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99"/>
    <w:qFormat/>
    <w:rsid w:val="002D031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Enfasigrassetto">
    <w:name w:val="Strong"/>
    <w:basedOn w:val="Carpredefinitoparagrafo"/>
    <w:uiPriority w:val="22"/>
    <w:qFormat/>
    <w:rsid w:val="006B7D80"/>
    <w:rPr>
      <w:b/>
      <w:bCs/>
    </w:rPr>
  </w:style>
  <w:style w:type="character" w:styleId="Collegamentoipertestuale">
    <w:name w:val="Hyperlink"/>
    <w:basedOn w:val="Carpredefinitoparagrafo"/>
    <w:uiPriority w:val="99"/>
    <w:semiHidden/>
    <w:unhideWhenUsed/>
    <w:rsid w:val="004333A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871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77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8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62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5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97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93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62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80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8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urlsand.esvalabs.com/?u=https%3A%2F%2Fbit.ly%2F3vmMnDG&amp;e=af92f418&amp;h=620e9cae&amp;f=y&amp;p=n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2</Pages>
  <Words>694</Words>
  <Characters>3961</Characters>
  <Application>Microsoft Office Word</Application>
  <DocSecurity>0</DocSecurity>
  <Lines>33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Zanella Elisabetta</dc:creator>
  <cp:keywords/>
  <dc:description/>
  <cp:lastModifiedBy>Tovazzi Elena</cp:lastModifiedBy>
  <cp:revision>9</cp:revision>
  <dcterms:created xsi:type="dcterms:W3CDTF">2024-03-14T11:21:00Z</dcterms:created>
  <dcterms:modified xsi:type="dcterms:W3CDTF">2024-03-18T16:09:00Z</dcterms:modified>
</cp:coreProperties>
</file>